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6C" w:rsidRPr="00E74470" w:rsidRDefault="00E74470" w:rsidP="00761E91">
      <w:pPr>
        <w:spacing w:after="0" w:line="240" w:lineRule="auto"/>
        <w:rPr>
          <w:b/>
          <w:sz w:val="26"/>
          <w:szCs w:val="26"/>
        </w:rPr>
      </w:pPr>
      <w:r>
        <w:rPr>
          <w:b/>
          <w:sz w:val="26"/>
          <w:szCs w:val="26"/>
        </w:rPr>
        <w:t xml:space="preserve">  </w:t>
      </w:r>
      <w:r w:rsidR="00761E91" w:rsidRPr="00E74470">
        <w:rPr>
          <w:b/>
          <w:sz w:val="26"/>
          <w:szCs w:val="26"/>
        </w:rPr>
        <w:t xml:space="preserve"> UỶ BAN NHÂN DÂN </w:t>
      </w:r>
      <w:r w:rsidR="00761E91" w:rsidRPr="00E74470">
        <w:rPr>
          <w:b/>
          <w:sz w:val="26"/>
          <w:szCs w:val="26"/>
        </w:rPr>
        <w:tab/>
        <w:t xml:space="preserve">        </w:t>
      </w:r>
      <w:r>
        <w:rPr>
          <w:b/>
          <w:sz w:val="26"/>
          <w:szCs w:val="26"/>
        </w:rPr>
        <w:t xml:space="preserve">        </w:t>
      </w:r>
      <w:r w:rsidR="00761E91" w:rsidRPr="00E74470">
        <w:rPr>
          <w:b/>
          <w:sz w:val="26"/>
          <w:szCs w:val="26"/>
        </w:rPr>
        <w:t xml:space="preserve">  CỘNG HOÀ XÃ HỘI CHỦ NGHĨA VIỆT NAM</w:t>
      </w:r>
    </w:p>
    <w:p w:rsidR="00761E91" w:rsidRPr="00E74470" w:rsidRDefault="00E74470" w:rsidP="00761E91">
      <w:pPr>
        <w:spacing w:after="0" w:line="240" w:lineRule="auto"/>
        <w:rPr>
          <w:sz w:val="26"/>
          <w:szCs w:val="26"/>
        </w:rPr>
      </w:pPr>
      <w:r>
        <w:rPr>
          <w:b/>
          <w:sz w:val="26"/>
          <w:szCs w:val="26"/>
        </w:rPr>
        <w:t xml:space="preserve">  </w:t>
      </w:r>
      <w:r w:rsidR="00761E91" w:rsidRPr="00E74470">
        <w:rPr>
          <w:b/>
          <w:sz w:val="26"/>
          <w:szCs w:val="26"/>
        </w:rPr>
        <w:t>THỊ XÃ HƯƠNG TRÀ</w:t>
      </w:r>
      <w:r w:rsidR="00761E91" w:rsidRPr="00E74470">
        <w:rPr>
          <w:sz w:val="26"/>
          <w:szCs w:val="26"/>
        </w:rPr>
        <w:t xml:space="preserve">  </w:t>
      </w:r>
      <w:r w:rsidR="00761E91" w:rsidRPr="00E74470">
        <w:rPr>
          <w:sz w:val="26"/>
          <w:szCs w:val="26"/>
        </w:rPr>
        <w:tab/>
      </w:r>
      <w:r w:rsidR="00761E91" w:rsidRPr="00E74470">
        <w:rPr>
          <w:sz w:val="26"/>
          <w:szCs w:val="26"/>
        </w:rPr>
        <w:tab/>
        <w:t xml:space="preserve">      </w:t>
      </w:r>
      <w:r>
        <w:rPr>
          <w:sz w:val="26"/>
          <w:szCs w:val="26"/>
        </w:rPr>
        <w:t xml:space="preserve">     </w:t>
      </w:r>
      <w:r w:rsidR="00761E91" w:rsidRPr="00E74470">
        <w:rPr>
          <w:sz w:val="26"/>
          <w:szCs w:val="26"/>
        </w:rPr>
        <w:t xml:space="preserve"> </w:t>
      </w:r>
      <w:r>
        <w:rPr>
          <w:sz w:val="26"/>
          <w:szCs w:val="26"/>
        </w:rPr>
        <w:t xml:space="preserve">            </w:t>
      </w:r>
      <w:r w:rsidR="00761E91" w:rsidRPr="00E74470">
        <w:rPr>
          <w:sz w:val="26"/>
          <w:szCs w:val="26"/>
        </w:rPr>
        <w:t xml:space="preserve"> Độc lập – Tự do – Hạnh phúc</w:t>
      </w:r>
    </w:p>
    <w:p w:rsidR="00761E91" w:rsidRPr="00E74470" w:rsidRDefault="00775B57" w:rsidP="00761E91">
      <w:pPr>
        <w:spacing w:after="0" w:line="240" w:lineRule="auto"/>
        <w:rPr>
          <w:sz w:val="26"/>
          <w:szCs w:val="26"/>
        </w:rPr>
      </w:pPr>
      <w:r>
        <w:rPr>
          <w:noProof/>
          <w:sz w:val="26"/>
          <w:szCs w:val="26"/>
        </w:rPr>
        <w:pict>
          <v:shapetype id="_x0000_t32" coordsize="21600,21600" o:spt="32" o:oned="t" path="m,l21600,21600e" filled="f">
            <v:path arrowok="t" fillok="f" o:connecttype="none"/>
            <o:lock v:ext="edit" shapetype="t"/>
          </v:shapetype>
          <v:shape id="_x0000_s1032" type="#_x0000_t32" style="position:absolute;margin-left:261.35pt;margin-top:1.1pt;width:154.5pt;height:0;z-index:251659264" o:connectortype="straight"/>
        </w:pict>
      </w:r>
      <w:r>
        <w:rPr>
          <w:noProof/>
          <w:sz w:val="26"/>
          <w:szCs w:val="26"/>
        </w:rPr>
        <w:pict>
          <v:shape id="_x0000_s1030" type="#_x0000_t32" style="position:absolute;margin-left:32.6pt;margin-top:.35pt;width:62.25pt;height:0;z-index:251658240" o:connectortype="straight"/>
        </w:pict>
      </w:r>
    </w:p>
    <w:p w:rsidR="00761E91" w:rsidRDefault="00761E91" w:rsidP="00761E91">
      <w:pPr>
        <w:spacing w:after="0" w:line="240" w:lineRule="auto"/>
        <w:rPr>
          <w:i/>
          <w:sz w:val="26"/>
          <w:szCs w:val="26"/>
        </w:rPr>
      </w:pPr>
      <w:r w:rsidRPr="00E74470">
        <w:rPr>
          <w:sz w:val="26"/>
          <w:szCs w:val="26"/>
        </w:rPr>
        <w:t xml:space="preserve"> </w:t>
      </w:r>
      <w:r w:rsidR="00E74470">
        <w:rPr>
          <w:sz w:val="26"/>
          <w:szCs w:val="26"/>
        </w:rPr>
        <w:t xml:space="preserve">  </w:t>
      </w:r>
      <w:r w:rsidR="00F34708">
        <w:rPr>
          <w:sz w:val="26"/>
          <w:szCs w:val="26"/>
        </w:rPr>
        <w:t xml:space="preserve"> </w:t>
      </w:r>
      <w:r w:rsidR="00E74470">
        <w:rPr>
          <w:sz w:val="26"/>
          <w:szCs w:val="26"/>
        </w:rPr>
        <w:t xml:space="preserve"> </w:t>
      </w:r>
      <w:r w:rsidRPr="00E74470">
        <w:rPr>
          <w:sz w:val="26"/>
          <w:szCs w:val="26"/>
        </w:rPr>
        <w:t xml:space="preserve">Số:  </w:t>
      </w:r>
      <w:r w:rsidR="00DD6520">
        <w:rPr>
          <w:sz w:val="26"/>
          <w:szCs w:val="26"/>
        </w:rPr>
        <w:t>2703</w:t>
      </w:r>
      <w:r w:rsidR="00E74470" w:rsidRPr="00E74470">
        <w:rPr>
          <w:sz w:val="26"/>
          <w:szCs w:val="26"/>
        </w:rPr>
        <w:t xml:space="preserve">/UBND-VH </w:t>
      </w:r>
      <w:r w:rsidR="00E74470" w:rsidRPr="00E74470">
        <w:rPr>
          <w:sz w:val="26"/>
          <w:szCs w:val="26"/>
        </w:rPr>
        <w:tab/>
      </w:r>
      <w:r w:rsidR="00E74470" w:rsidRPr="00E74470">
        <w:rPr>
          <w:sz w:val="26"/>
          <w:szCs w:val="26"/>
        </w:rPr>
        <w:tab/>
      </w:r>
      <w:r w:rsidR="00E74470">
        <w:rPr>
          <w:sz w:val="26"/>
          <w:szCs w:val="26"/>
        </w:rPr>
        <w:t xml:space="preserve">                  </w:t>
      </w:r>
      <w:r w:rsidR="00E74470" w:rsidRPr="00E74470">
        <w:rPr>
          <w:i/>
          <w:sz w:val="26"/>
          <w:szCs w:val="26"/>
        </w:rPr>
        <w:t xml:space="preserve">Hương Trà, ngày </w:t>
      </w:r>
      <w:r w:rsidR="00DD6520">
        <w:rPr>
          <w:i/>
          <w:sz w:val="26"/>
          <w:szCs w:val="26"/>
        </w:rPr>
        <w:t xml:space="preserve"> 14</w:t>
      </w:r>
      <w:r w:rsidR="00E74470" w:rsidRPr="00E74470">
        <w:rPr>
          <w:i/>
          <w:sz w:val="26"/>
          <w:szCs w:val="26"/>
        </w:rPr>
        <w:t xml:space="preserve">    tháng 11 năm 2018</w:t>
      </w:r>
    </w:p>
    <w:p w:rsidR="00F34708" w:rsidRPr="00821993" w:rsidRDefault="00F34708" w:rsidP="00761E91">
      <w:pPr>
        <w:spacing w:after="0" w:line="240" w:lineRule="auto"/>
        <w:rPr>
          <w:sz w:val="22"/>
        </w:rPr>
      </w:pPr>
      <w:r w:rsidRPr="00821993">
        <w:rPr>
          <w:sz w:val="22"/>
        </w:rPr>
        <w:t xml:space="preserve">    </w:t>
      </w:r>
      <w:r w:rsidR="00E74470" w:rsidRPr="00821993">
        <w:rPr>
          <w:sz w:val="22"/>
        </w:rPr>
        <w:t xml:space="preserve">Về việc quán triệt, triển khai </w:t>
      </w:r>
    </w:p>
    <w:p w:rsidR="00E74470" w:rsidRPr="00821993" w:rsidRDefault="00E74470" w:rsidP="00761E91">
      <w:pPr>
        <w:spacing w:after="0" w:line="240" w:lineRule="auto"/>
        <w:rPr>
          <w:sz w:val="22"/>
        </w:rPr>
      </w:pPr>
      <w:r w:rsidRPr="00821993">
        <w:rPr>
          <w:sz w:val="22"/>
        </w:rPr>
        <w:t xml:space="preserve">thực hiện Nghị định số 122/2018/NĐ-CP </w:t>
      </w:r>
    </w:p>
    <w:p w:rsidR="00E74470" w:rsidRPr="00821993" w:rsidRDefault="00E74470" w:rsidP="00761E91">
      <w:pPr>
        <w:spacing w:after="0" w:line="240" w:lineRule="auto"/>
        <w:rPr>
          <w:sz w:val="22"/>
        </w:rPr>
      </w:pPr>
      <w:r w:rsidRPr="00821993">
        <w:rPr>
          <w:sz w:val="22"/>
        </w:rPr>
        <w:t>ngày 17 tháng 9 năm 2018 của Chính phủ</w:t>
      </w:r>
    </w:p>
    <w:p w:rsidR="00E74470" w:rsidRPr="00821993" w:rsidRDefault="00E74470" w:rsidP="00761E91">
      <w:pPr>
        <w:spacing w:after="0" w:line="240" w:lineRule="auto"/>
        <w:rPr>
          <w:sz w:val="22"/>
        </w:rPr>
      </w:pPr>
    </w:p>
    <w:p w:rsidR="00FF29DB" w:rsidRDefault="00E74470" w:rsidP="00761E91">
      <w:pPr>
        <w:spacing w:after="0" w:line="240" w:lineRule="auto"/>
        <w:rPr>
          <w:i/>
          <w:sz w:val="22"/>
        </w:rPr>
      </w:pPr>
      <w:r>
        <w:rPr>
          <w:i/>
          <w:sz w:val="22"/>
        </w:rPr>
        <w:tab/>
      </w:r>
      <w:r>
        <w:rPr>
          <w:i/>
          <w:sz w:val="22"/>
        </w:rPr>
        <w:tab/>
      </w:r>
    </w:p>
    <w:p w:rsidR="00E74470" w:rsidRDefault="00E74470" w:rsidP="00FF29DB">
      <w:pPr>
        <w:spacing w:after="0" w:line="240" w:lineRule="auto"/>
        <w:ind w:left="720" w:firstLine="720"/>
        <w:rPr>
          <w:szCs w:val="28"/>
        </w:rPr>
      </w:pPr>
      <w:r w:rsidRPr="00E74470">
        <w:rPr>
          <w:szCs w:val="28"/>
        </w:rPr>
        <w:t xml:space="preserve">Kính gửi: </w:t>
      </w:r>
    </w:p>
    <w:p w:rsidR="00F52E03" w:rsidRPr="00F52E03" w:rsidRDefault="00F52E03" w:rsidP="00F52E03">
      <w:pPr>
        <w:pStyle w:val="ListParagraph"/>
        <w:numPr>
          <w:ilvl w:val="0"/>
          <w:numId w:val="1"/>
        </w:numPr>
        <w:spacing w:after="0" w:line="240" w:lineRule="auto"/>
        <w:rPr>
          <w:szCs w:val="28"/>
        </w:rPr>
      </w:pPr>
      <w:r>
        <w:rPr>
          <w:szCs w:val="28"/>
        </w:rPr>
        <w:t>Uỷ ban Mặt trận Tổ quốc Việt Nam thị xã;</w:t>
      </w:r>
    </w:p>
    <w:p w:rsidR="00E74470" w:rsidRPr="00E74470" w:rsidRDefault="00E74470" w:rsidP="00E74470">
      <w:pPr>
        <w:pStyle w:val="ListParagraph"/>
        <w:numPr>
          <w:ilvl w:val="0"/>
          <w:numId w:val="1"/>
        </w:numPr>
        <w:spacing w:after="0" w:line="240" w:lineRule="auto"/>
        <w:rPr>
          <w:szCs w:val="28"/>
        </w:rPr>
      </w:pPr>
      <w:r w:rsidRPr="00E74470">
        <w:rPr>
          <w:szCs w:val="28"/>
        </w:rPr>
        <w:t>Các cơ quan chuyên môn thuộc UBND thị xã;</w:t>
      </w:r>
    </w:p>
    <w:p w:rsidR="00E74470" w:rsidRDefault="00E74470" w:rsidP="00E74470">
      <w:pPr>
        <w:pStyle w:val="ListParagraph"/>
        <w:numPr>
          <w:ilvl w:val="0"/>
          <w:numId w:val="1"/>
        </w:numPr>
        <w:spacing w:after="0" w:line="240" w:lineRule="auto"/>
        <w:rPr>
          <w:szCs w:val="28"/>
        </w:rPr>
      </w:pPr>
      <w:r w:rsidRPr="00E74470">
        <w:rPr>
          <w:szCs w:val="28"/>
        </w:rPr>
        <w:t>UBND các xã, phường.</w:t>
      </w:r>
    </w:p>
    <w:p w:rsidR="00E74470" w:rsidRDefault="00E74470" w:rsidP="00E74470">
      <w:pPr>
        <w:spacing w:after="0" w:line="240" w:lineRule="auto"/>
        <w:rPr>
          <w:szCs w:val="28"/>
        </w:rPr>
      </w:pPr>
    </w:p>
    <w:p w:rsidR="00E74470" w:rsidRDefault="00E74470" w:rsidP="00FF29DB">
      <w:pPr>
        <w:spacing w:before="120" w:after="0" w:line="360" w:lineRule="auto"/>
        <w:ind w:firstLine="720"/>
        <w:jc w:val="both"/>
        <w:rPr>
          <w:szCs w:val="28"/>
        </w:rPr>
      </w:pPr>
      <w:r>
        <w:rPr>
          <w:szCs w:val="28"/>
        </w:rPr>
        <w:t>Căn cứ Nghị định số 122/2018/NĐ-CP ngày 17 tháng 9 năm 2018 của Chính phủ quy định về xét tặng danh hiệu “Gia đình văn hoá’; “Thôn văn hoá”, “Làng văn hoá”, “Ấp văn hoá”, “Bản văn hoá”, “Tổ dân phố văn hoá”;</w:t>
      </w:r>
    </w:p>
    <w:p w:rsidR="00E74470" w:rsidRDefault="00E74470" w:rsidP="00FF29DB">
      <w:pPr>
        <w:spacing w:before="120" w:after="0" w:line="360" w:lineRule="auto"/>
        <w:ind w:firstLine="720"/>
        <w:jc w:val="both"/>
        <w:rPr>
          <w:szCs w:val="28"/>
        </w:rPr>
      </w:pPr>
      <w:r>
        <w:rPr>
          <w:szCs w:val="28"/>
        </w:rPr>
        <w:t xml:space="preserve"> Thực hiện công văn số 7995/UBND-VH ngày 18 tháng 10 năm 2018</w:t>
      </w:r>
      <w:r w:rsidR="00F52E03">
        <w:rPr>
          <w:szCs w:val="28"/>
        </w:rPr>
        <w:t xml:space="preserve"> của UBND tỉnh Thừa Thiên Huế về việc triển khai thực hiện Nghị định số 122/2018/NĐ-CP ngày 17/9/2018 của Chính phủ. Nhằm triển khai kịp thời, đồng bộ, thống nhất, hiệu quả Nghị định số 122/2018/NĐ-CP ngày 17/9/2018, Uỷ ban nhân dân thị xã Hương Trà đề nghị Uỷ ban Mặt trận Tổ quốc Việt Nam thị xã, các cơ quan liên quan và Uỷ ban nhân dân các xã, phường triển khai một số công việc sau đây:</w:t>
      </w:r>
    </w:p>
    <w:p w:rsidR="00F52E03" w:rsidRDefault="00AE325A" w:rsidP="00FF29DB">
      <w:pPr>
        <w:spacing w:before="120" w:after="0" w:line="360" w:lineRule="auto"/>
        <w:ind w:firstLine="720"/>
        <w:jc w:val="both"/>
        <w:rPr>
          <w:szCs w:val="28"/>
        </w:rPr>
      </w:pPr>
      <w:r>
        <w:rPr>
          <w:szCs w:val="28"/>
        </w:rPr>
        <w:t xml:space="preserve">1. </w:t>
      </w:r>
      <w:r w:rsidR="00F52E03" w:rsidRPr="00AE325A">
        <w:rPr>
          <w:szCs w:val="28"/>
        </w:rPr>
        <w:t>Phòng Văn hoá và Thông tin – cơ quan thường trực Ban chỉ đạo</w:t>
      </w:r>
      <w:r w:rsidRPr="00AE325A">
        <w:rPr>
          <w:szCs w:val="28"/>
        </w:rPr>
        <w:t xml:space="preserve"> phong trào </w:t>
      </w:r>
      <w:r>
        <w:rPr>
          <w:szCs w:val="28"/>
        </w:rPr>
        <w:t xml:space="preserve">“Toàn dân đoàn kết xây dựng đời sống văn hoá” </w:t>
      </w:r>
      <w:r w:rsidR="00821993">
        <w:rPr>
          <w:szCs w:val="28"/>
        </w:rPr>
        <w:t>thị xã</w:t>
      </w:r>
      <w:r>
        <w:rPr>
          <w:szCs w:val="28"/>
        </w:rPr>
        <w:t xml:space="preserve"> có kế hoạch </w:t>
      </w:r>
      <w:r w:rsidR="00821993">
        <w:rPr>
          <w:szCs w:val="28"/>
        </w:rPr>
        <w:t xml:space="preserve">tập huấn, </w:t>
      </w:r>
      <w:r>
        <w:rPr>
          <w:szCs w:val="28"/>
        </w:rPr>
        <w:t>hướ</w:t>
      </w:r>
      <w:r w:rsidR="00821993">
        <w:rPr>
          <w:szCs w:val="28"/>
        </w:rPr>
        <w:t>ng dẫn</w:t>
      </w:r>
      <w:r>
        <w:rPr>
          <w:szCs w:val="28"/>
        </w:rPr>
        <w:t xml:space="preserve">, phổ biến nội dung Nghị định số 122/2018/NĐ-CP ngày 17 tháng 9 năm 2018 của Chính phủ đến Ban chỉ đạo phong trào “Toàn dân đoàn kết xây dựng đời sống văn hoá” </w:t>
      </w:r>
      <w:r w:rsidR="0010495A">
        <w:rPr>
          <w:szCs w:val="28"/>
        </w:rPr>
        <w:t>của các xã, phườ</w:t>
      </w:r>
      <w:r w:rsidR="00821993">
        <w:rPr>
          <w:szCs w:val="28"/>
        </w:rPr>
        <w:t>ng, Ban vận động các làng, thôn, tổ dân phố trên địa bàn thị xã.</w:t>
      </w:r>
    </w:p>
    <w:p w:rsidR="006E7B92" w:rsidRDefault="0010495A" w:rsidP="006E7B92">
      <w:pPr>
        <w:spacing w:before="120" w:after="0" w:line="360" w:lineRule="auto"/>
        <w:ind w:firstLine="720"/>
        <w:jc w:val="both"/>
        <w:rPr>
          <w:szCs w:val="28"/>
        </w:rPr>
      </w:pPr>
      <w:r>
        <w:rPr>
          <w:szCs w:val="28"/>
        </w:rPr>
        <w:t xml:space="preserve">2. Đề nghị Uỷ ban Mặt trận Tổ quốc Việt Nam thị xã chỉ đạo Uỷ ban Măt trận Tổ quốc Việt Nam các xã, phường phổ biến nội dung Nghị định số 122/NĐ-CP ngày 17 tháng 9 năm 2018 của Chính phủ đến Trưởng ban công tác Mặt trận </w:t>
      </w:r>
      <w:r w:rsidR="00821993">
        <w:rPr>
          <w:szCs w:val="28"/>
        </w:rPr>
        <w:t>các làng, thôn, tổ dân phố</w:t>
      </w:r>
      <w:r>
        <w:rPr>
          <w:szCs w:val="28"/>
        </w:rPr>
        <w:t xml:space="preserve"> trên địa bàn thị xã.</w:t>
      </w:r>
    </w:p>
    <w:p w:rsidR="0010495A" w:rsidRDefault="006E7B92" w:rsidP="006E7B92">
      <w:pPr>
        <w:spacing w:before="120" w:after="0" w:line="360" w:lineRule="auto"/>
        <w:ind w:firstLine="720"/>
        <w:jc w:val="both"/>
        <w:rPr>
          <w:szCs w:val="28"/>
        </w:rPr>
      </w:pPr>
      <w:r>
        <w:rPr>
          <w:szCs w:val="28"/>
        </w:rPr>
        <w:lastRenderedPageBreak/>
        <w:t>3</w:t>
      </w:r>
      <w:r w:rsidR="0010495A">
        <w:rPr>
          <w:szCs w:val="28"/>
        </w:rPr>
        <w:t>. Phòng Nội vụ - cơ quan thường trực Hội đồng Thi đua Khen thưởng thị xã căn cứ Nghị định số 122/2018/NĐ-CP ngày 17/9/2018 của Chính phủ để hướng dẫ</w:t>
      </w:r>
      <w:r w:rsidR="00F34708">
        <w:rPr>
          <w:szCs w:val="28"/>
        </w:rPr>
        <w:t>n các cơ quan liên quan thực hiện công tác khen thưởng đối với danh hiệu</w:t>
      </w:r>
      <w:r>
        <w:rPr>
          <w:szCs w:val="28"/>
        </w:rPr>
        <w:t xml:space="preserve"> “Thôn văn hoá”, “Làng văn hoá”, “Tổ dân phố văn hoá”</w:t>
      </w:r>
      <w:r w:rsidR="00F34708">
        <w:rPr>
          <w:szCs w:val="28"/>
        </w:rPr>
        <w:t>, “Gia đình văn hoá”.</w:t>
      </w:r>
    </w:p>
    <w:p w:rsidR="00F34708" w:rsidRDefault="00F34708" w:rsidP="00FF29DB">
      <w:pPr>
        <w:spacing w:before="120" w:after="0" w:line="360" w:lineRule="auto"/>
        <w:ind w:firstLine="720"/>
        <w:jc w:val="both"/>
        <w:rPr>
          <w:szCs w:val="28"/>
        </w:rPr>
      </w:pPr>
      <w:r>
        <w:rPr>
          <w:szCs w:val="28"/>
        </w:rPr>
        <w:t>4. Uỷ ban nhân dân các xã, phường căn cứ Nghị định số 122/2018/NĐ-CP ngày 17 tháng 9 năm 2018 của Chính phủ để chỉ đạo triển khai thực hiện trình tự, thủ tục đăng ký xây dựng và xét tặng danh hiệu</w:t>
      </w:r>
      <w:r w:rsidR="006E7B92">
        <w:rPr>
          <w:szCs w:val="28"/>
        </w:rPr>
        <w:t xml:space="preserve"> “Thôn văn hoá”, “Làng văn hoá”, “Tổ dân phố văn hoá”</w:t>
      </w:r>
      <w:r>
        <w:rPr>
          <w:szCs w:val="28"/>
        </w:rPr>
        <w:t>, “Gia đình văn hoá” trên địa bàn.</w:t>
      </w:r>
    </w:p>
    <w:p w:rsidR="00F34708" w:rsidRDefault="006E7B92" w:rsidP="00FF29DB">
      <w:pPr>
        <w:spacing w:before="120" w:after="0" w:line="360" w:lineRule="auto"/>
        <w:ind w:firstLine="720"/>
        <w:jc w:val="both"/>
        <w:rPr>
          <w:szCs w:val="28"/>
        </w:rPr>
      </w:pPr>
      <w:r>
        <w:rPr>
          <w:szCs w:val="28"/>
        </w:rPr>
        <w:t xml:space="preserve">Nhận được công văn  này, </w:t>
      </w:r>
      <w:r w:rsidR="004676AA">
        <w:rPr>
          <w:szCs w:val="28"/>
        </w:rPr>
        <w:t>yêu cầu</w:t>
      </w:r>
      <w:r>
        <w:rPr>
          <w:szCs w:val="28"/>
        </w:rPr>
        <w:t xml:space="preserve"> thủ trưởng </w:t>
      </w:r>
      <w:r w:rsidR="00F34708">
        <w:rPr>
          <w:szCs w:val="28"/>
        </w:rPr>
        <w:t>các cơ quan</w:t>
      </w:r>
      <w:r>
        <w:rPr>
          <w:szCs w:val="28"/>
        </w:rPr>
        <w:t xml:space="preserve"> liên quan</w:t>
      </w:r>
      <w:r w:rsidR="00F34708">
        <w:rPr>
          <w:szCs w:val="28"/>
        </w:rPr>
        <w:t xml:space="preserve">, </w:t>
      </w:r>
      <w:r>
        <w:rPr>
          <w:szCs w:val="28"/>
        </w:rPr>
        <w:t>Chủ tịch UBND các xã, phường</w:t>
      </w:r>
      <w:r w:rsidR="00F34708">
        <w:rPr>
          <w:szCs w:val="28"/>
        </w:rPr>
        <w:t xml:space="preserve"> triển khai thực hiện./.</w:t>
      </w:r>
    </w:p>
    <w:p w:rsidR="00F34708" w:rsidRDefault="00FF29DB" w:rsidP="00FF29DB">
      <w:pPr>
        <w:spacing w:after="0" w:line="240" w:lineRule="auto"/>
        <w:jc w:val="both"/>
        <w:rPr>
          <w:szCs w:val="28"/>
        </w:rPr>
      </w:pPr>
      <w:r>
        <w:rPr>
          <w:b/>
          <w:i/>
          <w:sz w:val="24"/>
          <w:szCs w:val="24"/>
        </w:rPr>
        <w:t>Nơi nhận</w:t>
      </w:r>
      <w:r w:rsidR="00F34708" w:rsidRPr="00FF29DB">
        <w:rPr>
          <w:b/>
          <w:i/>
          <w:sz w:val="24"/>
          <w:szCs w:val="24"/>
        </w:rPr>
        <w:t xml:space="preserve">: </w:t>
      </w:r>
      <w:r w:rsidRPr="00FF29DB">
        <w:rPr>
          <w:b/>
          <w:i/>
          <w:sz w:val="24"/>
          <w:szCs w:val="24"/>
        </w:rPr>
        <w:tab/>
      </w:r>
      <w:r w:rsidRPr="00FF29DB">
        <w:rPr>
          <w:b/>
          <w:i/>
          <w:sz w:val="24"/>
          <w:szCs w:val="24"/>
        </w:rPr>
        <w:tab/>
      </w:r>
      <w:r w:rsidRPr="00FF29DB">
        <w:rPr>
          <w:b/>
          <w:szCs w:val="28"/>
        </w:rPr>
        <w:tab/>
      </w:r>
      <w:r>
        <w:rPr>
          <w:szCs w:val="28"/>
        </w:rPr>
        <w:tab/>
      </w:r>
      <w:r>
        <w:rPr>
          <w:szCs w:val="28"/>
        </w:rPr>
        <w:tab/>
      </w:r>
      <w:r>
        <w:rPr>
          <w:szCs w:val="28"/>
        </w:rPr>
        <w:tab/>
        <w:t xml:space="preserve">  </w:t>
      </w:r>
      <w:r w:rsidR="00F34708" w:rsidRPr="00FF29DB">
        <w:rPr>
          <w:b/>
          <w:szCs w:val="28"/>
        </w:rPr>
        <w:t>TM. UỶ BAN NHÂN DÂN</w:t>
      </w:r>
    </w:p>
    <w:p w:rsidR="00F34708" w:rsidRDefault="00FF29DB" w:rsidP="00FF29DB">
      <w:pPr>
        <w:spacing w:after="0" w:line="240" w:lineRule="auto"/>
        <w:jc w:val="both"/>
        <w:rPr>
          <w:b/>
          <w:szCs w:val="28"/>
        </w:rPr>
      </w:pPr>
      <w:r w:rsidRPr="00FF29DB">
        <w:rPr>
          <w:sz w:val="22"/>
        </w:rPr>
        <w:t xml:space="preserve"> - </w:t>
      </w:r>
      <w:r w:rsidR="00F34708" w:rsidRPr="00FF29DB">
        <w:rPr>
          <w:sz w:val="22"/>
        </w:rPr>
        <w:t xml:space="preserve">Như trên; </w:t>
      </w:r>
      <w:r w:rsidRPr="00FF29DB">
        <w:rPr>
          <w:sz w:val="22"/>
        </w:rPr>
        <w:tab/>
      </w:r>
      <w:r w:rsidRPr="00FF29DB">
        <w:rPr>
          <w:sz w:val="22"/>
        </w:rPr>
        <w:tab/>
      </w:r>
      <w:r>
        <w:rPr>
          <w:szCs w:val="28"/>
        </w:rPr>
        <w:tab/>
      </w:r>
      <w:r>
        <w:rPr>
          <w:szCs w:val="28"/>
        </w:rPr>
        <w:tab/>
      </w:r>
      <w:r>
        <w:rPr>
          <w:szCs w:val="28"/>
        </w:rPr>
        <w:tab/>
      </w:r>
      <w:r>
        <w:rPr>
          <w:szCs w:val="28"/>
        </w:rPr>
        <w:tab/>
        <w:t xml:space="preserve">           </w:t>
      </w:r>
      <w:r w:rsidR="00F34708" w:rsidRPr="00FF29DB">
        <w:rPr>
          <w:b/>
          <w:szCs w:val="28"/>
        </w:rPr>
        <w:t>KT. CHỦ TỊCH</w:t>
      </w:r>
    </w:p>
    <w:p w:rsidR="00FF29DB" w:rsidRDefault="00FF29DB" w:rsidP="00FF29DB">
      <w:pPr>
        <w:spacing w:after="0" w:line="240" w:lineRule="auto"/>
        <w:jc w:val="both"/>
        <w:rPr>
          <w:b/>
          <w:szCs w:val="28"/>
        </w:rPr>
      </w:pPr>
      <w:r>
        <w:rPr>
          <w:b/>
          <w:szCs w:val="28"/>
        </w:rPr>
        <w:t xml:space="preserve"> </w:t>
      </w:r>
      <w:r w:rsidRPr="00FF29DB">
        <w:rPr>
          <w:sz w:val="22"/>
        </w:rPr>
        <w:t>- CT, các PCT UBND thị xã;</w:t>
      </w:r>
      <w:r>
        <w:rPr>
          <w:sz w:val="22"/>
        </w:rPr>
        <w:tab/>
      </w:r>
      <w:r>
        <w:rPr>
          <w:sz w:val="22"/>
        </w:rPr>
        <w:tab/>
      </w:r>
      <w:r>
        <w:rPr>
          <w:sz w:val="22"/>
        </w:rPr>
        <w:tab/>
      </w:r>
      <w:r>
        <w:rPr>
          <w:sz w:val="22"/>
        </w:rPr>
        <w:tab/>
      </w:r>
      <w:r>
        <w:rPr>
          <w:sz w:val="22"/>
        </w:rPr>
        <w:tab/>
      </w:r>
      <w:r>
        <w:rPr>
          <w:b/>
          <w:szCs w:val="28"/>
        </w:rPr>
        <w:t xml:space="preserve"> PHÓ CHỦ TỊCH</w:t>
      </w:r>
    </w:p>
    <w:p w:rsidR="00FF29DB" w:rsidRPr="00FF29DB" w:rsidRDefault="00FF29DB" w:rsidP="00FF29DB">
      <w:pPr>
        <w:spacing w:after="0" w:line="240" w:lineRule="auto"/>
        <w:jc w:val="both"/>
        <w:rPr>
          <w:sz w:val="22"/>
        </w:rPr>
      </w:pPr>
      <w:r w:rsidRPr="00FF29DB">
        <w:rPr>
          <w:sz w:val="22"/>
        </w:rPr>
        <w:t xml:space="preserve"> - CVP, các PCVP +CVVX;</w:t>
      </w:r>
    </w:p>
    <w:p w:rsidR="00FF29DB" w:rsidRPr="00FF29DB" w:rsidRDefault="00FF29DB" w:rsidP="00FF29DB">
      <w:pPr>
        <w:spacing w:after="0" w:line="240" w:lineRule="auto"/>
        <w:jc w:val="both"/>
        <w:rPr>
          <w:sz w:val="22"/>
        </w:rPr>
      </w:pPr>
      <w:r w:rsidRPr="00FF29DB">
        <w:rPr>
          <w:sz w:val="22"/>
        </w:rPr>
        <w:t xml:space="preserve"> - Lưu VT, VH.</w:t>
      </w:r>
    </w:p>
    <w:p w:rsidR="00FF29DB" w:rsidRPr="00FF29DB" w:rsidRDefault="00FF29DB" w:rsidP="00FF29DB">
      <w:pPr>
        <w:spacing w:after="0" w:line="240" w:lineRule="auto"/>
        <w:jc w:val="both"/>
        <w:rPr>
          <w:sz w:val="22"/>
        </w:rPr>
      </w:pPr>
    </w:p>
    <w:p w:rsidR="00FF29DB" w:rsidRDefault="00FF29DB" w:rsidP="00FF29DB">
      <w:pPr>
        <w:spacing w:after="0" w:line="240" w:lineRule="auto"/>
        <w:jc w:val="both"/>
        <w:rPr>
          <w:b/>
          <w:szCs w:val="28"/>
        </w:rPr>
      </w:pPr>
    </w:p>
    <w:p w:rsidR="00FF29DB" w:rsidRDefault="00FF29DB" w:rsidP="00FF29DB">
      <w:pPr>
        <w:spacing w:after="0" w:line="240" w:lineRule="auto"/>
        <w:jc w:val="both"/>
        <w:rPr>
          <w:b/>
          <w:szCs w:val="28"/>
        </w:rPr>
      </w:pPr>
    </w:p>
    <w:p w:rsidR="00FF29DB" w:rsidRPr="00FF29DB" w:rsidRDefault="00AC0115" w:rsidP="00FF29DB">
      <w:pPr>
        <w:spacing w:after="0" w:line="240" w:lineRule="auto"/>
        <w:ind w:left="5040" w:firstLine="720"/>
        <w:jc w:val="both"/>
        <w:rPr>
          <w:b/>
          <w:szCs w:val="28"/>
        </w:rPr>
      </w:pPr>
      <w:r>
        <w:rPr>
          <w:b/>
          <w:szCs w:val="28"/>
        </w:rPr>
        <w:t xml:space="preserve"> </w:t>
      </w:r>
      <w:r w:rsidR="00FF29DB">
        <w:rPr>
          <w:b/>
          <w:szCs w:val="28"/>
        </w:rPr>
        <w:t>Lê Hồng Thắng</w:t>
      </w:r>
    </w:p>
    <w:sectPr w:rsidR="00FF29DB" w:rsidRPr="00FF29DB" w:rsidSect="0097712C">
      <w:pgSz w:w="11907" w:h="16840" w:code="9"/>
      <w:pgMar w:top="1134" w:right="851"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841E5"/>
    <w:multiLevelType w:val="hybridMultilevel"/>
    <w:tmpl w:val="E53E0AB0"/>
    <w:lvl w:ilvl="0" w:tplc="C394A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D634B9"/>
    <w:multiLevelType w:val="hybridMultilevel"/>
    <w:tmpl w:val="974E128C"/>
    <w:lvl w:ilvl="0" w:tplc="7B921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632366"/>
    <w:multiLevelType w:val="hybridMultilevel"/>
    <w:tmpl w:val="149C12C6"/>
    <w:lvl w:ilvl="0" w:tplc="95EAD684">
      <w:numFmt w:val="bullet"/>
      <w:lvlText w:val="-"/>
      <w:lvlJc w:val="left"/>
      <w:pPr>
        <w:ind w:left="2520" w:hanging="360"/>
      </w:pPr>
      <w:rPr>
        <w:rFonts w:ascii="Times New Roman" w:eastAsiaTheme="minorHAnsi" w:hAnsi="Times New Roman" w:cs="Times New Roman" w:hint="default"/>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61E91"/>
    <w:rsid w:val="0010495A"/>
    <w:rsid w:val="0019024C"/>
    <w:rsid w:val="004676AA"/>
    <w:rsid w:val="006E7B92"/>
    <w:rsid w:val="00761E91"/>
    <w:rsid w:val="00775B57"/>
    <w:rsid w:val="00821993"/>
    <w:rsid w:val="0097712C"/>
    <w:rsid w:val="00AC0115"/>
    <w:rsid w:val="00AE325A"/>
    <w:rsid w:val="00B84CBB"/>
    <w:rsid w:val="00D80F6C"/>
    <w:rsid w:val="00DD6520"/>
    <w:rsid w:val="00E050F8"/>
    <w:rsid w:val="00E74470"/>
    <w:rsid w:val="00F34708"/>
    <w:rsid w:val="00F52E03"/>
    <w:rsid w:val="00FF2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0"/>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4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AC49-8683-4209-A57F-9DCD4953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2018-11-07T03:17:00Z</cp:lastPrinted>
  <dcterms:created xsi:type="dcterms:W3CDTF">2018-11-14T07:27:00Z</dcterms:created>
  <dcterms:modified xsi:type="dcterms:W3CDTF">2018-11-14T07:27:00Z</dcterms:modified>
</cp:coreProperties>
</file>